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89" w:rsidRDefault="00315F89"/>
    <w:p w:rsidR="00315F89" w:rsidRDefault="00315F89"/>
    <w:p w:rsidR="00315F89" w:rsidRPr="00315F89" w:rsidRDefault="00315F89" w:rsidP="00315F89">
      <w:pPr>
        <w:rPr>
          <w:rFonts w:ascii="Arial" w:hAnsi="Arial" w:cs="Arial"/>
          <w:b/>
          <w:sz w:val="28"/>
        </w:rPr>
      </w:pPr>
      <w:r w:rsidRPr="00315F89">
        <w:rPr>
          <w:rFonts w:ascii="Arial" w:hAnsi="Arial" w:cs="Arial"/>
          <w:b/>
          <w:sz w:val="28"/>
        </w:rPr>
        <w:t>INFORMACION FUNDAMENTAL</w:t>
      </w:r>
    </w:p>
    <w:p w:rsidR="00315F89" w:rsidRDefault="00315F89" w:rsidP="00315F89">
      <w:pPr>
        <w:rPr>
          <w:rFonts w:ascii="Arial" w:hAnsi="Arial" w:cs="Arial"/>
          <w:sz w:val="28"/>
        </w:rPr>
      </w:pPr>
    </w:p>
    <w:p w:rsidR="00315F89" w:rsidRPr="00315F89" w:rsidRDefault="00315F89" w:rsidP="00315F89">
      <w:p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ARTICULO 8.-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315F89">
        <w:rPr>
          <w:rFonts w:ascii="Arial" w:hAnsi="Arial" w:cs="Arial"/>
        </w:rPr>
        <w:t>Información fundamental general</w:t>
      </w:r>
    </w:p>
    <w:p w:rsidR="00315F89" w:rsidRPr="00315F89" w:rsidRDefault="00315F89" w:rsidP="00315F89">
      <w:pPr>
        <w:jc w:val="left"/>
        <w:rPr>
          <w:rFonts w:ascii="Arial" w:hAnsi="Arial" w:cs="Arial"/>
        </w:rPr>
      </w:pPr>
      <w:r>
        <w:rPr>
          <w:rFonts w:ascii="Arial" w:hAnsi="Arial" w:cs="Arial"/>
          <w:sz w:val="28"/>
        </w:rPr>
        <w:t>FRACCION V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315F89">
        <w:rPr>
          <w:rFonts w:ascii="Arial" w:hAnsi="Arial" w:cs="Arial"/>
        </w:rPr>
        <w:t>La información financiera patrimonial y administrativa</w:t>
      </w:r>
    </w:p>
    <w:p w:rsidR="00EA6B54" w:rsidRDefault="00EA6B54" w:rsidP="00EA6B5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>INCISO b</w:t>
      </w:r>
      <w:r w:rsidR="00315F89">
        <w:rPr>
          <w:rFonts w:ascii="Arial" w:hAnsi="Arial" w:cs="Arial"/>
          <w:sz w:val="28"/>
        </w:rPr>
        <w:t>)</w:t>
      </w:r>
      <w:r w:rsidR="00315F89">
        <w:rPr>
          <w:rFonts w:ascii="Arial" w:hAnsi="Arial" w:cs="Arial"/>
          <w:sz w:val="28"/>
        </w:rPr>
        <w:tab/>
      </w:r>
      <w:r w:rsidR="00315F89">
        <w:rPr>
          <w:rFonts w:ascii="Arial" w:hAnsi="Arial" w:cs="Arial"/>
          <w:sz w:val="28"/>
        </w:rPr>
        <w:tab/>
      </w:r>
      <w:r w:rsidRPr="00EA6B54">
        <w:rPr>
          <w:rFonts w:ascii="Arial" w:hAnsi="Arial" w:cs="Arial"/>
        </w:rPr>
        <w:t xml:space="preserve">Los ingresos extraordinarios recibidos por cualquier concepto, </w:t>
      </w:r>
    </w:p>
    <w:p w:rsidR="00315F89" w:rsidRDefault="00EA6B54" w:rsidP="00EA6B54">
      <w:pPr>
        <w:jc w:val="both"/>
        <w:rPr>
          <w:rFonts w:ascii="Arial" w:hAnsi="Arial" w:cs="Arial"/>
          <w:sz w:val="28"/>
        </w:rPr>
      </w:pPr>
      <w:r w:rsidRPr="00EA6B54">
        <w:rPr>
          <w:rFonts w:ascii="Arial" w:hAnsi="Arial" w:cs="Arial"/>
        </w:rPr>
        <w:t>señalando el origen de los recursos, el nombre de los responsables de recibirlos, administrarlos y ejercerlos, así como el proyecto o programa donde serán aplicados</w:t>
      </w:r>
    </w:p>
    <w:p w:rsidR="00EA6B54" w:rsidRDefault="00EA6B54" w:rsidP="00EA6B54">
      <w:pPr>
        <w:jc w:val="both"/>
        <w:rPr>
          <w:b/>
          <w:sz w:val="28"/>
        </w:rPr>
      </w:pPr>
    </w:p>
    <w:p w:rsidR="00EA6B54" w:rsidRDefault="00EA6B54" w:rsidP="00EA6B54">
      <w:pPr>
        <w:jc w:val="both"/>
      </w:pPr>
      <w:r w:rsidRPr="00315F89">
        <w:rPr>
          <w:b/>
          <w:sz w:val="28"/>
        </w:rPr>
        <w:t xml:space="preserve">NOTA: Se informa que durante los ejercicios fiscales del 2013 al 2019, este Organismo NO ha </w:t>
      </w:r>
      <w:r w:rsidRPr="00EA6B54">
        <w:rPr>
          <w:b/>
          <w:sz w:val="28"/>
        </w:rPr>
        <w:t xml:space="preserve">recibido ingresos extraordinarios, dado que en ningún artículo de la ley que crea la INDUSTRIA JALISCIENSE DE REHABILITACIÓN SOCIAL ni el presupuesto de ingresos por la secretaria de </w:t>
      </w:r>
      <w:r w:rsidR="00440561">
        <w:rPr>
          <w:b/>
          <w:sz w:val="28"/>
        </w:rPr>
        <w:t>la hacienda pública</w:t>
      </w:r>
      <w:r w:rsidRPr="00EA6B54">
        <w:rPr>
          <w:b/>
          <w:sz w:val="28"/>
        </w:rPr>
        <w:t xml:space="preserve"> de los ejercicios en mención se contempla</w:t>
      </w:r>
      <w:r w:rsidR="00440561">
        <w:rPr>
          <w:b/>
          <w:sz w:val="28"/>
        </w:rPr>
        <w:t>n</w:t>
      </w:r>
      <w:r w:rsidRPr="00EA6B54">
        <w:rPr>
          <w:b/>
          <w:sz w:val="28"/>
        </w:rPr>
        <w:t xml:space="preserve"> ingresos </w:t>
      </w:r>
      <w:r w:rsidR="00440561">
        <w:rPr>
          <w:b/>
          <w:sz w:val="28"/>
        </w:rPr>
        <w:t>en este rubro</w:t>
      </w:r>
      <w:r w:rsidRPr="00EA6B54">
        <w:rPr>
          <w:b/>
          <w:sz w:val="28"/>
        </w:rPr>
        <w:t xml:space="preserve"> para </w:t>
      </w:r>
      <w:r>
        <w:rPr>
          <w:b/>
          <w:sz w:val="28"/>
        </w:rPr>
        <w:t>este Organismo.</w:t>
      </w:r>
      <w:bookmarkStart w:id="0" w:name="_GoBack"/>
      <w:bookmarkEnd w:id="0"/>
    </w:p>
    <w:p w:rsidR="00EA6B54" w:rsidRDefault="00EA6B54" w:rsidP="00315F89">
      <w:pPr>
        <w:jc w:val="both"/>
        <w:rPr>
          <w:b/>
          <w:sz w:val="28"/>
        </w:rPr>
      </w:pPr>
    </w:p>
    <w:p w:rsidR="00EA6B54" w:rsidRDefault="00EA6B54" w:rsidP="00315F89">
      <w:pPr>
        <w:jc w:val="both"/>
        <w:rPr>
          <w:b/>
          <w:sz w:val="28"/>
        </w:rPr>
      </w:pPr>
    </w:p>
    <w:p w:rsidR="006A4343" w:rsidRDefault="006A4343" w:rsidP="00315F89">
      <w:pPr>
        <w:jc w:val="both"/>
        <w:rPr>
          <w:b/>
          <w:sz w:val="28"/>
        </w:rPr>
      </w:pPr>
      <w:r>
        <w:rPr>
          <w:b/>
          <w:sz w:val="28"/>
        </w:rPr>
        <w:t>Atentamente</w:t>
      </w:r>
    </w:p>
    <w:p w:rsidR="006A4343" w:rsidRDefault="006A4343" w:rsidP="00315F89">
      <w:pPr>
        <w:jc w:val="both"/>
        <w:rPr>
          <w:b/>
          <w:sz w:val="28"/>
        </w:rPr>
      </w:pPr>
    </w:p>
    <w:p w:rsidR="006A4343" w:rsidRDefault="006A4343" w:rsidP="006A4343">
      <w:pPr>
        <w:spacing w:after="0"/>
        <w:jc w:val="both"/>
        <w:rPr>
          <w:b/>
          <w:sz w:val="28"/>
        </w:rPr>
      </w:pPr>
      <w:r>
        <w:rPr>
          <w:b/>
          <w:sz w:val="28"/>
        </w:rPr>
        <w:t>(</w:t>
      </w:r>
      <w:r w:rsidRPr="006A4343">
        <w:rPr>
          <w:i/>
          <w:sz w:val="28"/>
        </w:rPr>
        <w:t>Rúbrica</w:t>
      </w:r>
      <w:r>
        <w:rPr>
          <w:b/>
          <w:sz w:val="28"/>
        </w:rPr>
        <w:t>)</w:t>
      </w:r>
    </w:p>
    <w:p w:rsidR="006A4343" w:rsidRDefault="006A4343" w:rsidP="006A4343">
      <w:pPr>
        <w:spacing w:after="0"/>
        <w:jc w:val="both"/>
        <w:rPr>
          <w:b/>
          <w:sz w:val="28"/>
        </w:rPr>
      </w:pPr>
      <w:r>
        <w:rPr>
          <w:b/>
          <w:sz w:val="28"/>
        </w:rPr>
        <w:t>C.P. Héctor Skinfield Madrigal</w:t>
      </w:r>
    </w:p>
    <w:p w:rsidR="006A4343" w:rsidRPr="00315F89" w:rsidRDefault="006A4343" w:rsidP="006A4343">
      <w:pPr>
        <w:spacing w:after="0"/>
        <w:jc w:val="both"/>
        <w:rPr>
          <w:b/>
          <w:sz w:val="28"/>
        </w:rPr>
      </w:pPr>
      <w:r>
        <w:rPr>
          <w:b/>
          <w:sz w:val="28"/>
        </w:rPr>
        <w:t>Coordinador Financiero</w:t>
      </w:r>
    </w:p>
    <w:sectPr w:rsidR="006A4343" w:rsidRPr="00315F89" w:rsidSect="007A664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C5" w:rsidRDefault="008C29C5" w:rsidP="00315F89">
      <w:pPr>
        <w:spacing w:after="0" w:line="240" w:lineRule="auto"/>
      </w:pPr>
      <w:r>
        <w:separator/>
      </w:r>
    </w:p>
  </w:endnote>
  <w:endnote w:type="continuationSeparator" w:id="0">
    <w:p w:rsidR="008C29C5" w:rsidRDefault="008C29C5" w:rsidP="0031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C5" w:rsidRDefault="008C29C5" w:rsidP="00315F89">
      <w:pPr>
        <w:spacing w:after="0" w:line="240" w:lineRule="auto"/>
      </w:pPr>
      <w:r>
        <w:separator/>
      </w:r>
    </w:p>
  </w:footnote>
  <w:footnote w:type="continuationSeparator" w:id="0">
    <w:p w:rsidR="008C29C5" w:rsidRDefault="008C29C5" w:rsidP="00315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F89" w:rsidRDefault="00315F8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CDEE8CD" wp14:editId="3E95F2F7">
          <wp:simplePos x="0" y="0"/>
          <wp:positionH relativeFrom="column">
            <wp:posOffset>-523875</wp:posOffset>
          </wp:positionH>
          <wp:positionV relativeFrom="paragraph">
            <wp:posOffset>170815</wp:posOffset>
          </wp:positionV>
          <wp:extent cx="6654800" cy="921385"/>
          <wp:effectExtent l="0" t="0" r="0" b="0"/>
          <wp:wrapThrough wrapText="bothSides">
            <wp:wrapPolygon edited="0">
              <wp:start x="0" y="0"/>
              <wp:lineTo x="0" y="20990"/>
              <wp:lineTo x="21518" y="20990"/>
              <wp:lineTo x="21518" y="0"/>
              <wp:lineTo x="0" y="0"/>
            </wp:wrapPolygon>
          </wp:wrapThrough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6" t="46672" r="14312" b="35363"/>
                  <a:stretch/>
                </pic:blipFill>
                <pic:spPr bwMode="auto">
                  <a:xfrm>
                    <a:off x="0" y="0"/>
                    <a:ext cx="6654800" cy="921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FD"/>
    <w:rsid w:val="000B0AEE"/>
    <w:rsid w:val="00144F0F"/>
    <w:rsid w:val="001F2E43"/>
    <w:rsid w:val="00270A1B"/>
    <w:rsid w:val="003063A9"/>
    <w:rsid w:val="00315F89"/>
    <w:rsid w:val="00440561"/>
    <w:rsid w:val="00467CCA"/>
    <w:rsid w:val="00624DF4"/>
    <w:rsid w:val="006A1218"/>
    <w:rsid w:val="006A4343"/>
    <w:rsid w:val="00752D97"/>
    <w:rsid w:val="00782763"/>
    <w:rsid w:val="007A6649"/>
    <w:rsid w:val="008C29C5"/>
    <w:rsid w:val="00990353"/>
    <w:rsid w:val="009C0DAC"/>
    <w:rsid w:val="00A44821"/>
    <w:rsid w:val="00A51D4C"/>
    <w:rsid w:val="00AD571A"/>
    <w:rsid w:val="00AF14B8"/>
    <w:rsid w:val="00B23162"/>
    <w:rsid w:val="00BB345A"/>
    <w:rsid w:val="00C8021C"/>
    <w:rsid w:val="00C813BF"/>
    <w:rsid w:val="00D82AB5"/>
    <w:rsid w:val="00EA6B54"/>
    <w:rsid w:val="00EB05FD"/>
    <w:rsid w:val="00EF3B35"/>
    <w:rsid w:val="00F7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5A2A8"/>
  <w15:docId w15:val="{C0081062-AC9B-4028-8814-6EF83263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49"/>
  </w:style>
  <w:style w:type="paragraph" w:styleId="Ttulo1">
    <w:name w:val="heading 1"/>
    <w:basedOn w:val="Normal"/>
    <w:link w:val="Ttulo1Car"/>
    <w:uiPriority w:val="9"/>
    <w:qFormat/>
    <w:rsid w:val="00315F8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315F8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5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F89"/>
  </w:style>
  <w:style w:type="paragraph" w:styleId="Piedepgina">
    <w:name w:val="footer"/>
    <w:basedOn w:val="Normal"/>
    <w:link w:val="PiedepginaCar"/>
    <w:uiPriority w:val="99"/>
    <w:unhideWhenUsed/>
    <w:rsid w:val="00315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F89"/>
  </w:style>
  <w:style w:type="character" w:customStyle="1" w:styleId="Ttulo1Car">
    <w:name w:val="Título 1 Car"/>
    <w:basedOn w:val="Fuentedeprrafopredeter"/>
    <w:link w:val="Ttulo1"/>
    <w:uiPriority w:val="9"/>
    <w:rsid w:val="00315F8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315F8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38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HP</cp:lastModifiedBy>
  <cp:revision>4</cp:revision>
  <dcterms:created xsi:type="dcterms:W3CDTF">2019-12-09T16:35:00Z</dcterms:created>
  <dcterms:modified xsi:type="dcterms:W3CDTF">2019-12-09T18:32:00Z</dcterms:modified>
</cp:coreProperties>
</file>